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4: Trustees in Action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Who Represents Us?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Where does the Board of Education get most of its money?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How did being a stakeholder change your view in the meeting?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Why does it matter that trustees are elected and meetings are public?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how trustees make decisions and how students can be heard.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